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Springville All Sports Boosters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Meeting: March 4, 2020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Present: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Robin Menster(RM), Joe Martin (JM), Jessica Moore(JRM), and Chris Breitfelder (CB).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Called to order: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6:50 pm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REPORTS: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SECRETARY: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by RM,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CB. 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TREASURER: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of February 29, 2020 the checking balance is $35,843.30 and savings balance is $5,038.32.  Motion to approve by JRM, 2nd by RM.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ATHLETIC DIRECTOR: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Track and Golf pictures will be on March 26. 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Night will be March 15.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Boy and Girls track teams purchased foam training hurdles, batons, and a belt set.  The total cost was $611.15, and they used their sport allotment to purchase all of the items.  Sports Boosters paid the difference of $11.15.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Boys and Girls basketball teams need to pay their rental fees for Youth tournaments.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CONCESSIONS: 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have 1 more coke order delivered, and then concessions should be good to go until softball/baseball season.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OLD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NEW BUSINESS: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Coke product-$1000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Boys State Basketball: 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Pep Bus-Motion to approve by RM, 2nd  by JRM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Gym Rental-Cornell, University of Iowa, Drake-Motion to approve by RM, 2nd by JRM.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1975 State Shirt Request-must be present to redeem free t-shirt at pep rally.  Motion to approve by CB, 2nd by RM.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Sports Boosters will donate 10 vouchers for apparel to Post Prom.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MEETING ADJOURNED: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7:20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- April 1 at 6:45 pm.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